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/052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L 70-25O Hausmeisterdienstleistungen für mehrere Standorte des Landkreises Vorpommern-Rügen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s werden Hausmeisterdienstleistungen für folgende Objekte benötigt:
- Stralsund Lindenallee 61
- Objekte am Standort Velgast
- Objekte am Standort Ribnitz-Damgarten
- Objekte am Standort Barth
- einen Springer für diverse Objekte im Landkreis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